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B582" w14:textId="1049BAE1" w:rsidR="00272C18" w:rsidRDefault="001560CB" w:rsidP="005F7518">
      <w:pPr>
        <w:tabs>
          <w:tab w:val="left" w:pos="6828"/>
        </w:tabs>
        <w:spacing w:after="0" w:line="360" w:lineRule="auto"/>
        <w:ind w:left="-90"/>
        <w:jc w:val="center"/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839C74" wp14:editId="4015F385">
            <wp:extent cx="5942965" cy="1295400"/>
            <wp:effectExtent l="0" t="0" r="635" b="0"/>
            <wp:docPr id="502415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1574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C9F62" w14:textId="77777777" w:rsidR="001A10C4" w:rsidRDefault="001A10C4" w:rsidP="001560CB">
      <w:pPr>
        <w:spacing w:after="0" w:line="360" w:lineRule="auto"/>
        <w:ind w:left="-90"/>
        <w:rPr>
          <w:rFonts w:ascii="Cambria" w:hAnsi="Cambria"/>
          <w:b/>
          <w:bCs/>
          <w:sz w:val="28"/>
          <w:szCs w:val="28"/>
        </w:rPr>
      </w:pPr>
    </w:p>
    <w:p w14:paraId="3F2FF0E6" w14:textId="77777777" w:rsidR="001A10C4" w:rsidRDefault="001A10C4" w:rsidP="001560CB">
      <w:pPr>
        <w:spacing w:after="0" w:line="360" w:lineRule="auto"/>
        <w:ind w:left="-90"/>
        <w:rPr>
          <w:rFonts w:ascii="Cambria" w:hAnsi="Cambria"/>
          <w:b/>
          <w:bCs/>
          <w:sz w:val="28"/>
          <w:szCs w:val="28"/>
        </w:rPr>
      </w:pPr>
    </w:p>
    <w:p w14:paraId="5474684B" w14:textId="00C2C716" w:rsidR="00915F37" w:rsidRPr="001560CB" w:rsidRDefault="00272C18" w:rsidP="001560CB">
      <w:pPr>
        <w:spacing w:after="0" w:line="360" w:lineRule="auto"/>
        <w:ind w:left="-90"/>
        <w:rPr>
          <w:rFonts w:ascii="Cambria" w:hAnsi="Cambria"/>
          <w:b/>
          <w:bCs/>
          <w:sz w:val="20"/>
          <w:szCs w:val="20"/>
        </w:rPr>
      </w:pPr>
      <w:r w:rsidRPr="001560CB">
        <w:rPr>
          <w:rFonts w:ascii="Cambria" w:hAnsi="Cambria"/>
          <w:b/>
          <w:bCs/>
          <w:sz w:val="20"/>
          <w:szCs w:val="20"/>
        </w:rPr>
        <w:t>ANEXA10i</w:t>
      </w:r>
    </w:p>
    <w:p w14:paraId="48119987" w14:textId="230D68A6" w:rsidR="00FD29EA" w:rsidRPr="00737113" w:rsidRDefault="00FD29EA" w:rsidP="001560CB">
      <w:pPr>
        <w:spacing w:after="0" w:line="360" w:lineRule="auto"/>
        <w:jc w:val="center"/>
        <w:rPr>
          <w:rFonts w:ascii="Cambria" w:hAnsi="Cambria"/>
          <w:b/>
          <w:sz w:val="28"/>
          <w:szCs w:val="28"/>
          <w:lang w:val="it-IT"/>
        </w:rPr>
      </w:pPr>
      <w:r w:rsidRPr="00737113">
        <w:rPr>
          <w:rFonts w:ascii="Cambria" w:hAnsi="Cambria"/>
          <w:b/>
          <w:sz w:val="28"/>
          <w:szCs w:val="28"/>
          <w:lang w:val="it-IT"/>
        </w:rPr>
        <w:t>FIŞA DE ATRIBUŢII</w:t>
      </w:r>
    </w:p>
    <w:p w14:paraId="10C7985F" w14:textId="542D339A" w:rsidR="00915F37" w:rsidRPr="00737113" w:rsidRDefault="00FD29EA" w:rsidP="001560CB">
      <w:pPr>
        <w:spacing w:after="0" w:line="360" w:lineRule="auto"/>
        <w:jc w:val="center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a membrului echipei multidisciplinare</w:t>
      </w:r>
    </w:p>
    <w:p w14:paraId="7A7A3343" w14:textId="77777777" w:rsidR="00FD29EA" w:rsidRPr="00737113" w:rsidRDefault="00FD29EA" w:rsidP="001560CB">
      <w:p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</w:p>
    <w:p w14:paraId="3D0D809C" w14:textId="77777777" w:rsidR="00FD29EA" w:rsidRPr="00737113" w:rsidRDefault="00FD29EA" w:rsidP="001560CB">
      <w:p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Nume și prenume cadrului didactic ______________________</w:t>
      </w:r>
    </w:p>
    <w:p w14:paraId="4A0BB078" w14:textId="77777777" w:rsidR="00FD29EA" w:rsidRPr="00737113" w:rsidRDefault="00FD29EA" w:rsidP="001560CB">
      <w:p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Unitatea de învățământ la care este încadrat _______________________________</w:t>
      </w:r>
    </w:p>
    <w:p w14:paraId="1F9E4762" w14:textId="15501CE1" w:rsidR="00FD29EA" w:rsidRPr="00737113" w:rsidRDefault="00FD29EA" w:rsidP="001560CB">
      <w:p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Funcția didactică _____________________</w:t>
      </w:r>
    </w:p>
    <w:p w14:paraId="16253CFE" w14:textId="77777777" w:rsidR="00FD29EA" w:rsidRPr="00737113" w:rsidRDefault="00FD29EA" w:rsidP="001560CB">
      <w:pPr>
        <w:spacing w:after="0" w:line="360" w:lineRule="auto"/>
        <w:ind w:firstLine="360"/>
        <w:jc w:val="both"/>
        <w:rPr>
          <w:rFonts w:ascii="Cambria" w:hAnsi="Cambria"/>
          <w:b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 xml:space="preserve">În toată activitatea sa, profesionistul, membru al echipei multidisciplinare, respectă prevederile </w:t>
      </w:r>
      <w:r w:rsidRPr="00737113">
        <w:rPr>
          <w:rFonts w:ascii="Cambria" w:hAnsi="Cambria"/>
          <w:snapToGrid w:val="0"/>
          <w:sz w:val="24"/>
          <w:szCs w:val="24"/>
          <w:lang w:val="it-IT"/>
        </w:rPr>
        <w:t xml:space="preserve">Ordinului </w:t>
      </w:r>
      <w:r w:rsidRPr="00737113">
        <w:rPr>
          <w:rFonts w:ascii="Cambria" w:hAnsi="Cambria"/>
          <w:sz w:val="24"/>
          <w:szCs w:val="24"/>
          <w:lang w:val="it-IT"/>
        </w:rPr>
        <w:t xml:space="preserve">comun al administraţiei publice nr. 1985/04.10.2016, nr. 1305/17.11.2016 şi nr. 5805/23.11.2016 privind </w:t>
      </w:r>
      <w:r w:rsidRPr="00737113">
        <w:rPr>
          <w:rFonts w:ascii="Cambria" w:hAnsi="Cambria"/>
          <w:b/>
          <w:sz w:val="24"/>
          <w:szCs w:val="24"/>
          <w:lang w:val="it-IT"/>
        </w:rPr>
        <w:t xml:space="preserve">aprobarea metodologiei pentru evaluarea şi intervenţia integrată în vederea încadrării copiilor cu dizabilităţi în grad de handicap, a orientării şcolare şi profesionale a copiilor cu cerinţe educaţionale speciale, precum şi în vederea abilitării şi reabilitării copiilor cu dizabilităţi şi/sau cerinţe educaţionale speciale, </w:t>
      </w:r>
      <w:r w:rsidRPr="00737113">
        <w:rPr>
          <w:rFonts w:ascii="Cambria" w:hAnsi="Cambria"/>
          <w:sz w:val="24"/>
          <w:szCs w:val="24"/>
          <w:lang w:val="it-IT"/>
        </w:rPr>
        <w:t xml:space="preserve">precum și ale Procedurii formalizate nr. </w:t>
      </w:r>
      <w:r w:rsidR="00D6682B" w:rsidRPr="00737113">
        <w:rPr>
          <w:rFonts w:ascii="Cambria" w:hAnsi="Cambria"/>
          <w:sz w:val="24"/>
          <w:szCs w:val="24"/>
          <w:lang w:val="it-IT"/>
        </w:rPr>
        <w:t>6777/24.03.2017</w:t>
      </w:r>
      <w:r w:rsidRPr="00737113">
        <w:rPr>
          <w:rFonts w:ascii="Cambria" w:hAnsi="Cambria"/>
          <w:sz w:val="24"/>
          <w:szCs w:val="24"/>
          <w:lang w:val="it-IT"/>
        </w:rPr>
        <w:t xml:space="preserve"> privind</w:t>
      </w:r>
      <w:r w:rsidRPr="00737113">
        <w:rPr>
          <w:rFonts w:ascii="Cambria" w:hAnsi="Cambria"/>
          <w:b/>
          <w:sz w:val="24"/>
          <w:szCs w:val="24"/>
          <w:lang w:val="it-IT"/>
        </w:rPr>
        <w:t xml:space="preserve"> managementul de caz pentru copiii cu CES orientați școlar și profesional.</w:t>
      </w:r>
    </w:p>
    <w:p w14:paraId="2DA18D34" w14:textId="77777777" w:rsidR="00FD29EA" w:rsidRPr="00D6682B" w:rsidRDefault="00FD29EA" w:rsidP="001560CB">
      <w:pPr>
        <w:spacing w:after="0" w:line="360" w:lineRule="auto"/>
        <w:ind w:firstLine="360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D6682B">
        <w:rPr>
          <w:rFonts w:ascii="Cambria" w:hAnsi="Cambria"/>
          <w:b/>
          <w:sz w:val="24"/>
          <w:szCs w:val="24"/>
        </w:rPr>
        <w:t>Atribuţii</w:t>
      </w:r>
      <w:proofErr w:type="spellEnd"/>
      <w:r w:rsidRPr="00D6682B">
        <w:rPr>
          <w:rFonts w:ascii="Cambria" w:hAnsi="Cambria"/>
          <w:b/>
          <w:sz w:val="24"/>
          <w:szCs w:val="24"/>
        </w:rPr>
        <w:t>:</w:t>
      </w:r>
    </w:p>
    <w:p w14:paraId="29B2CED2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transmite responsabilului de caz servicii psihoeducaționale, în termen de 10 zile lucrătoare de la solicitare, toate informaţiile relevante pentru completarea proiectul PSI;</w:t>
      </w:r>
    </w:p>
    <w:p w14:paraId="4BB51A57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identifică serviciile și intervenţiile necesare pentru a pune în aplicare PSI, precum şi termenele de realizare, în acord cu rezultatele evaluărilor;</w:t>
      </w:r>
    </w:p>
    <w:p w14:paraId="7DC06374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identifică capacitatea şi resursele de care dispune unitatea de învăţământ, familia şi comunitatea pentru a pune în practică PSI;</w:t>
      </w:r>
    </w:p>
    <w:p w14:paraId="58B44FE7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se asigură că serviciile şi intervenţiile recomandate răspund nevoilor reale şi priorităţilor copilului şi ale familiei sale;</w:t>
      </w:r>
    </w:p>
    <w:p w14:paraId="186A2703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se asigură că familia şi copilul au acces efectiv la serviciile şi intervenţiile stabilite;</w:t>
      </w:r>
    </w:p>
    <w:p w14:paraId="3B676C9E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 xml:space="preserve">stabileşte propriile priorităţi şi ordinea acordării serviciilor din plan; </w:t>
      </w:r>
    </w:p>
    <w:p w14:paraId="09BEAAAA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menţine legătura cu copilul, părinţii/reprezentantul legal şi cu ceilalți profesionişti din echipa multidisciplinară prin orice mijloace de comunicare;</w:t>
      </w:r>
    </w:p>
    <w:p w14:paraId="72A5F740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își planifică activitatea, elaborând documente specifice de planificare;</w:t>
      </w:r>
    </w:p>
    <w:p w14:paraId="640B34A1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lastRenderedPageBreak/>
        <w:t>furnizează serviciile şi intervenţiile stabilite în PSI pentru copil și familie, după caz, prin realizarea următoarelor activităţi subsumate;</w:t>
      </w:r>
    </w:p>
    <w:p w14:paraId="1CEEF15D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 xml:space="preserve">identifică la timp dificultăţile de implementare a PSI şi le remediază împreună cu  părinţii/reprezentantul legal şi ceilalți profesionişti din echipa multidisciplinară; </w:t>
      </w:r>
    </w:p>
    <w:p w14:paraId="15AE2D57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 xml:space="preserve">la solicitarea responsabilului de caz, participă la ședințele şedinţele de lucru cu ceilalți profesionişti din echipa multidisciplinară sau la întâlniri cu familia pentru identificarea soluţiilor de remediere, atunci când este cazul; </w:t>
      </w:r>
    </w:p>
    <w:p w14:paraId="560E310E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 xml:space="preserve">participă la realizarea raportului de monitorizare fie prin transmiterea rapoartele individuale de monitorizare cel mai târziu în ultima zi a semestrului I sau a anului școlar, după caz, sau în termen de 5 zile lucrătoare de la solicitarea responsabilului de caz servicii psihoeducaționale, fie prin participarea la ședința de reevaluare. Raportul individual de monitorizare va fi transmis unității de învăţământ care a desemnat responsabilul de caz servicii psihoeducaţionale; </w:t>
      </w:r>
    </w:p>
    <w:p w14:paraId="797CC6BE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înregistrează permanent informaţiile, progresele, evoluţia cazului în dosarul copilului;</w:t>
      </w:r>
    </w:p>
    <w:p w14:paraId="42E14D00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 xml:space="preserve">propune reevaluarea complexă înainte de expirarea termenului legal, bine motivată şi documentată; </w:t>
      </w:r>
    </w:p>
    <w:p w14:paraId="5853DB14" w14:textId="77777777" w:rsidR="00FD29EA" w:rsidRPr="00737113" w:rsidRDefault="00FD29EA" w:rsidP="001560CB">
      <w:pPr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it-IT"/>
        </w:rPr>
      </w:pPr>
      <w:r w:rsidRPr="00737113">
        <w:rPr>
          <w:rFonts w:ascii="Cambria" w:hAnsi="Cambria"/>
          <w:sz w:val="24"/>
          <w:szCs w:val="24"/>
          <w:lang w:val="it-IT"/>
        </w:rPr>
        <w:t>participă la elaborarea PSI revizuit, când este cazul.</w:t>
      </w:r>
    </w:p>
    <w:p w14:paraId="2408858E" w14:textId="77777777" w:rsidR="00FD29EA" w:rsidRPr="00737113" w:rsidRDefault="00FD29EA" w:rsidP="001560CB">
      <w:pPr>
        <w:spacing w:after="0" w:line="360" w:lineRule="auto"/>
        <w:ind w:firstLine="720"/>
        <w:jc w:val="both"/>
        <w:rPr>
          <w:rFonts w:ascii="Cambria" w:hAnsi="Cambria"/>
          <w:snapToGrid w:val="0"/>
          <w:sz w:val="24"/>
          <w:szCs w:val="24"/>
          <w:lang w:val="it-IT"/>
        </w:rPr>
      </w:pPr>
    </w:p>
    <w:p w14:paraId="75F852A7" w14:textId="054EC663" w:rsidR="00FD29EA" w:rsidRPr="00FD29EA" w:rsidRDefault="001560CB" w:rsidP="001560CB">
      <w:pPr>
        <w:spacing w:after="0" w:line="360" w:lineRule="auto"/>
        <w:rPr>
          <w:rFonts w:ascii="Cambria" w:hAnsi="Cambria"/>
          <w:snapToGrid w:val="0"/>
          <w:sz w:val="24"/>
          <w:szCs w:val="24"/>
        </w:rPr>
      </w:pPr>
      <w:r w:rsidRPr="00FD29EA">
        <w:rPr>
          <w:rFonts w:ascii="Cambria" w:hAnsi="Cambria"/>
          <w:snapToGrid w:val="0"/>
          <w:sz w:val="24"/>
          <w:szCs w:val="24"/>
        </w:rPr>
        <w:t xml:space="preserve">                                   Data, </w:t>
      </w:r>
      <w:r>
        <w:rPr>
          <w:rFonts w:ascii="Cambria" w:hAnsi="Cambria"/>
          <w:snapToGrid w:val="0"/>
          <w:sz w:val="24"/>
          <w:szCs w:val="24"/>
        </w:rPr>
        <w:t xml:space="preserve">                                                                               </w:t>
      </w:r>
      <w:r w:rsidR="00FD29EA" w:rsidRPr="00737113">
        <w:rPr>
          <w:rFonts w:ascii="Cambria" w:hAnsi="Cambria"/>
          <w:snapToGrid w:val="0"/>
          <w:sz w:val="24"/>
          <w:szCs w:val="24"/>
          <w:lang w:val="it-IT"/>
        </w:rPr>
        <w:t xml:space="preserve">                                          </w:t>
      </w:r>
      <w:r w:rsidR="00FD29EA" w:rsidRPr="00FD29EA">
        <w:rPr>
          <w:rFonts w:ascii="Cambria" w:hAnsi="Cambria"/>
          <w:snapToGrid w:val="0"/>
          <w:sz w:val="24"/>
          <w:szCs w:val="24"/>
        </w:rPr>
        <w:t xml:space="preserve">Am </w:t>
      </w:r>
      <w:proofErr w:type="spellStart"/>
      <w:r w:rsidR="00FD29EA" w:rsidRPr="00FD29EA">
        <w:rPr>
          <w:rFonts w:ascii="Cambria" w:hAnsi="Cambria"/>
          <w:snapToGrid w:val="0"/>
          <w:sz w:val="24"/>
          <w:szCs w:val="24"/>
        </w:rPr>
        <w:t>luat</w:t>
      </w:r>
      <w:proofErr w:type="spellEnd"/>
      <w:r w:rsidR="00FD29EA" w:rsidRPr="00FD29EA">
        <w:rPr>
          <w:rFonts w:ascii="Cambria" w:hAnsi="Cambria"/>
          <w:snapToGrid w:val="0"/>
          <w:sz w:val="24"/>
          <w:szCs w:val="24"/>
        </w:rPr>
        <w:t xml:space="preserve"> cunoştinţă, </w:t>
      </w:r>
    </w:p>
    <w:p w14:paraId="5287C81A" w14:textId="77777777" w:rsidR="00FD29EA" w:rsidRPr="00FD29EA" w:rsidRDefault="00FD29EA" w:rsidP="001560CB">
      <w:pPr>
        <w:spacing w:after="0" w:line="360" w:lineRule="auto"/>
        <w:jc w:val="right"/>
        <w:rPr>
          <w:rFonts w:ascii="Cambria" w:hAnsi="Cambria"/>
          <w:snapToGrid w:val="0"/>
          <w:sz w:val="24"/>
          <w:szCs w:val="24"/>
        </w:rPr>
      </w:pPr>
      <w:r w:rsidRPr="00FD29EA">
        <w:rPr>
          <w:rFonts w:ascii="Cambria" w:hAnsi="Cambria"/>
          <w:snapToGrid w:val="0"/>
          <w:sz w:val="24"/>
          <w:szCs w:val="24"/>
        </w:rPr>
        <w:t xml:space="preserve">                                           ________________________</w:t>
      </w:r>
    </w:p>
    <w:sectPr w:rsidR="00FD29EA" w:rsidRPr="00FD29EA" w:rsidSect="00FD29EA">
      <w:pgSz w:w="12240" w:h="15840"/>
      <w:pgMar w:top="284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B32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17CC"/>
    <w:multiLevelType w:val="hybridMultilevel"/>
    <w:tmpl w:val="BDB6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65CAF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5E8E"/>
    <w:multiLevelType w:val="hybridMultilevel"/>
    <w:tmpl w:val="83E6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02A91"/>
    <w:multiLevelType w:val="hybridMultilevel"/>
    <w:tmpl w:val="7B84E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2527889">
    <w:abstractNumId w:val="2"/>
  </w:num>
  <w:num w:numId="2" w16cid:durableId="953559680">
    <w:abstractNumId w:val="3"/>
  </w:num>
  <w:num w:numId="3" w16cid:durableId="551188615">
    <w:abstractNumId w:val="4"/>
  </w:num>
  <w:num w:numId="4" w16cid:durableId="245386034">
    <w:abstractNumId w:val="1"/>
  </w:num>
  <w:num w:numId="5" w16cid:durableId="58649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727"/>
    <w:rsid w:val="000001B6"/>
    <w:rsid w:val="000979DA"/>
    <w:rsid w:val="000A6727"/>
    <w:rsid w:val="001375D0"/>
    <w:rsid w:val="001560CB"/>
    <w:rsid w:val="00160BAA"/>
    <w:rsid w:val="001A10C4"/>
    <w:rsid w:val="002542CB"/>
    <w:rsid w:val="00272C18"/>
    <w:rsid w:val="003B7C0D"/>
    <w:rsid w:val="004D636B"/>
    <w:rsid w:val="004F14A3"/>
    <w:rsid w:val="004F7386"/>
    <w:rsid w:val="005B216D"/>
    <w:rsid w:val="005E2EFA"/>
    <w:rsid w:val="005F7518"/>
    <w:rsid w:val="006930DC"/>
    <w:rsid w:val="00737113"/>
    <w:rsid w:val="008779F8"/>
    <w:rsid w:val="008A11F1"/>
    <w:rsid w:val="00915F37"/>
    <w:rsid w:val="00A71B8F"/>
    <w:rsid w:val="00D6682B"/>
    <w:rsid w:val="00E2315C"/>
    <w:rsid w:val="00EB2FA2"/>
    <w:rsid w:val="00F5191F"/>
    <w:rsid w:val="00FA58C7"/>
    <w:rsid w:val="00FD29EA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B404"/>
  <w15:docId w15:val="{8459DD3A-8865-417E-A46A-14E8E29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27"/>
    <w:pPr>
      <w:spacing w:after="160" w:line="259" w:lineRule="auto"/>
      <w:ind w:left="720"/>
      <w:contextualSpacing/>
    </w:pPr>
    <w:rPr>
      <w:rFonts w:ascii="Calibri" w:eastAsiaTheme="minorHAns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DEA3-6350-43BD-BC28-F824F886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Scoala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Rentea Andreea</cp:lastModifiedBy>
  <cp:revision>14</cp:revision>
  <dcterms:created xsi:type="dcterms:W3CDTF">2017-03-26T14:25:00Z</dcterms:created>
  <dcterms:modified xsi:type="dcterms:W3CDTF">2025-09-05T08:10:00Z</dcterms:modified>
</cp:coreProperties>
</file>